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AC05" w14:textId="02B956C2" w:rsidR="002D2DA1" w:rsidRPr="002D2DA1" w:rsidRDefault="007D01C1" w:rsidP="002D2DA1">
      <w:pPr>
        <w:pStyle w:val="Zarkazkladnhotextu2"/>
        <w:ind w:hanging="283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Prehľad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škodovosti</w:t>
      </w:r>
      <w:proofErr w:type="spellEnd"/>
    </w:p>
    <w:p w14:paraId="2861ED9E" w14:textId="77777777" w:rsidR="002D2DA1" w:rsidRDefault="002D2DA1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</w:p>
    <w:p w14:paraId="4FE580D8" w14:textId="77777777" w:rsidR="002D2DA1" w:rsidRDefault="002D2DA1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</w:p>
    <w:p w14:paraId="5059BA6F" w14:textId="77777777" w:rsidR="000948D5" w:rsidRPr="002D2DA1" w:rsidRDefault="000948D5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>Havarijné poistenie</w:t>
      </w:r>
    </w:p>
    <w:p w14:paraId="725FCF0D" w14:textId="77777777" w:rsidR="00E1749E" w:rsidRPr="00D06CCF" w:rsidRDefault="00E1749E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05D7505" w14:textId="6D517B80" w:rsidR="00E1749E" w:rsidRPr="000E6BD9" w:rsidRDefault="00716C3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D06CCF">
        <w:rPr>
          <w:rFonts w:asciiTheme="minorHAnsi" w:hAnsiTheme="minorHAnsi" w:cstheme="minorHAnsi"/>
          <w:b/>
          <w:sz w:val="24"/>
          <w:szCs w:val="24"/>
        </w:rPr>
        <w:t>Škodovosť</w:t>
      </w:r>
      <w:proofErr w:type="spellEnd"/>
      <w:r w:rsidRPr="00D06CCF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2227CEE9" w14:textId="755B2B56" w:rsidR="00D6591A" w:rsidRPr="00E91346" w:rsidRDefault="00D6591A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8"/>
          <w:szCs w:val="28"/>
          <w:highlight w:val="green"/>
        </w:rPr>
      </w:pPr>
      <w:r w:rsidRPr="00E91346">
        <w:rPr>
          <w:rFonts w:asciiTheme="minorHAnsi" w:hAnsiTheme="minorHAnsi" w:cstheme="minorHAnsi"/>
          <w:sz w:val="24"/>
          <w:szCs w:val="24"/>
          <w:highlight w:val="green"/>
        </w:rPr>
        <w:t xml:space="preserve">01.01.2019 – 12.07.2019 = </w:t>
      </w:r>
      <w:r w:rsidR="002D2DA1" w:rsidRPr="00E91346">
        <w:rPr>
          <w:rFonts w:asciiTheme="minorHAnsi" w:hAnsiTheme="minorHAnsi" w:cstheme="minorHAnsi"/>
          <w:sz w:val="24"/>
          <w:szCs w:val="24"/>
          <w:highlight w:val="green"/>
        </w:rPr>
        <w:t xml:space="preserve">  </w:t>
      </w:r>
      <w:r w:rsidRPr="00E91346">
        <w:rPr>
          <w:rFonts w:asciiTheme="minorHAnsi" w:hAnsiTheme="minorHAnsi" w:cstheme="minorHAnsi"/>
          <w:b/>
          <w:sz w:val="28"/>
          <w:szCs w:val="28"/>
          <w:highlight w:val="green"/>
        </w:rPr>
        <w:t>9,79 %</w:t>
      </w:r>
    </w:p>
    <w:p w14:paraId="4DE0C1DA" w14:textId="34360B76" w:rsidR="007D01C1" w:rsidRPr="00E91346" w:rsidRDefault="007D01C1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  <w:highlight w:val="green"/>
        </w:rPr>
      </w:pP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01.01.2020 – </w:t>
      </w:r>
      <w:r w:rsidR="00646885"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>31.12.2020</w:t>
      </w: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 =   </w:t>
      </w:r>
      <w:r w:rsidR="00646885" w:rsidRPr="00E91346">
        <w:rPr>
          <w:rFonts w:asciiTheme="minorHAnsi" w:hAnsiTheme="minorHAnsi" w:cstheme="minorHAnsi"/>
          <w:b/>
          <w:sz w:val="28"/>
          <w:szCs w:val="28"/>
          <w:highlight w:val="green"/>
        </w:rPr>
        <w:t>20,36</w:t>
      </w:r>
      <w:r w:rsidRPr="00E91346">
        <w:rPr>
          <w:rFonts w:asciiTheme="minorHAnsi" w:hAnsiTheme="minorHAnsi" w:cstheme="minorHAnsi"/>
          <w:b/>
          <w:sz w:val="28"/>
          <w:szCs w:val="28"/>
          <w:highlight w:val="green"/>
        </w:rPr>
        <w:t xml:space="preserve"> %</w:t>
      </w:r>
    </w:p>
    <w:p w14:paraId="08137286" w14:textId="413157BC" w:rsidR="007D01C1" w:rsidRPr="00E91346" w:rsidRDefault="0064688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  <w:highlight w:val="green"/>
        </w:rPr>
      </w:pP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01.01.2021 – 31.12.2021 =   </w:t>
      </w:r>
      <w:r w:rsidRPr="00E91346">
        <w:rPr>
          <w:rFonts w:asciiTheme="minorHAnsi" w:hAnsiTheme="minorHAnsi" w:cstheme="minorHAnsi"/>
          <w:b/>
          <w:sz w:val="28"/>
          <w:szCs w:val="28"/>
          <w:highlight w:val="green"/>
        </w:rPr>
        <w:t>7,49 %</w:t>
      </w:r>
    </w:p>
    <w:p w14:paraId="4B6F96CE" w14:textId="47AD30F1" w:rsidR="00BA5865" w:rsidRPr="00E91346" w:rsidRDefault="0064688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  <w:highlight w:val="green"/>
        </w:rPr>
      </w:pPr>
      <w:r w:rsidRPr="00E91346">
        <w:rPr>
          <w:rFonts w:asciiTheme="minorHAnsi" w:hAnsiTheme="minorHAnsi" w:cstheme="minorHAnsi"/>
          <w:sz w:val="24"/>
          <w:szCs w:val="24"/>
          <w:highlight w:val="green"/>
        </w:rPr>
        <w:t xml:space="preserve">01.01.2022 – 31.12.2022 =  </w:t>
      </w:r>
      <w:r w:rsidRPr="00E91346">
        <w:rPr>
          <w:rFonts w:asciiTheme="minorHAnsi" w:hAnsiTheme="minorHAnsi" w:cstheme="minorHAnsi"/>
          <w:b/>
          <w:bCs/>
          <w:sz w:val="24"/>
          <w:szCs w:val="24"/>
          <w:highlight w:val="green"/>
        </w:rPr>
        <w:t>11,45 %</w:t>
      </w:r>
    </w:p>
    <w:p w14:paraId="1E5C1916" w14:textId="5C3C4B4A" w:rsidR="00646885" w:rsidRDefault="0064688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1346">
        <w:rPr>
          <w:rFonts w:asciiTheme="minorHAnsi" w:hAnsiTheme="minorHAnsi" w:cstheme="minorHAnsi"/>
          <w:sz w:val="24"/>
          <w:szCs w:val="24"/>
          <w:highlight w:val="green"/>
        </w:rPr>
        <w:t xml:space="preserve">01.01.2023 – 06.09.2023 =   </w:t>
      </w:r>
      <w:r w:rsidRPr="00E91346">
        <w:rPr>
          <w:rFonts w:asciiTheme="minorHAnsi" w:hAnsiTheme="minorHAnsi" w:cstheme="minorHAnsi"/>
          <w:b/>
          <w:bCs/>
          <w:sz w:val="24"/>
          <w:szCs w:val="24"/>
          <w:highlight w:val="green"/>
        </w:rPr>
        <w:t>7,44 %</w:t>
      </w:r>
    </w:p>
    <w:p w14:paraId="65D73941" w14:textId="77777777" w:rsidR="00646885" w:rsidRPr="00D06CCF" w:rsidRDefault="00646885" w:rsidP="003D1E0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6FF1BE20" w14:textId="77777777" w:rsidR="00F77E6E" w:rsidRPr="002D2DA1" w:rsidRDefault="00F77E6E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Povinne zmluvné poistenie zodpovednosti za škodu spôsobenú prevádzkou motorového vozidla </w:t>
      </w:r>
    </w:p>
    <w:p w14:paraId="754E7CD5" w14:textId="77777777" w:rsidR="00E1749E" w:rsidRPr="00D06CCF" w:rsidRDefault="00E1749E" w:rsidP="00B0720D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5F17EBE4" w14:textId="77777777" w:rsidR="00E1749E" w:rsidRPr="00D06CCF" w:rsidRDefault="00716C35" w:rsidP="003D1E01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</w:rPr>
      </w:pPr>
      <w:proofErr w:type="spellStart"/>
      <w:r w:rsidRPr="00D06CCF">
        <w:rPr>
          <w:rFonts w:asciiTheme="minorHAnsi" w:hAnsiTheme="minorHAnsi" w:cstheme="minorHAnsi"/>
          <w:b/>
          <w:bCs/>
        </w:rPr>
        <w:t>Škodovosť</w:t>
      </w:r>
      <w:proofErr w:type="spellEnd"/>
      <w:r w:rsidRPr="00D06CCF">
        <w:rPr>
          <w:rFonts w:asciiTheme="minorHAnsi" w:hAnsiTheme="minorHAnsi" w:cstheme="minorHAnsi"/>
          <w:b/>
          <w:bCs/>
        </w:rPr>
        <w:t xml:space="preserve">: </w:t>
      </w:r>
    </w:p>
    <w:p w14:paraId="1FB44ACB" w14:textId="77777777" w:rsidR="00D6591A" w:rsidRPr="00E91346" w:rsidRDefault="00D6591A" w:rsidP="003D1E01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bCs/>
          <w:highlight w:val="green"/>
        </w:rPr>
      </w:pPr>
      <w:r w:rsidRPr="00E91346">
        <w:rPr>
          <w:rFonts w:asciiTheme="minorHAnsi" w:hAnsiTheme="minorHAnsi" w:cstheme="minorHAnsi"/>
          <w:bCs/>
          <w:highlight w:val="green"/>
        </w:rPr>
        <w:t xml:space="preserve">01.01.2019 – 12.07.2019 = </w:t>
      </w:r>
      <w:r w:rsidRPr="00E91346">
        <w:rPr>
          <w:rFonts w:asciiTheme="minorHAnsi" w:hAnsiTheme="minorHAnsi" w:cstheme="minorHAnsi"/>
          <w:b/>
          <w:bCs/>
          <w:highlight w:val="green"/>
        </w:rPr>
        <w:t>24,92 %</w:t>
      </w:r>
    </w:p>
    <w:p w14:paraId="76433C72" w14:textId="22B5A633" w:rsidR="00541227" w:rsidRPr="00E91346" w:rsidRDefault="00541227" w:rsidP="007D01C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  <w:highlight w:val="green"/>
        </w:rPr>
      </w:pP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01.01.2020 – 31.12.2020 = </w:t>
      </w:r>
      <w:r w:rsidRPr="00E91346">
        <w:rPr>
          <w:rFonts w:asciiTheme="minorHAnsi" w:hAnsiTheme="minorHAnsi" w:cstheme="minorHAnsi"/>
          <w:b/>
          <w:sz w:val="24"/>
          <w:szCs w:val="24"/>
          <w:highlight w:val="green"/>
        </w:rPr>
        <w:t>36,93 %</w:t>
      </w:r>
    </w:p>
    <w:p w14:paraId="794B8F69" w14:textId="1429ED5C" w:rsidR="00541227" w:rsidRPr="00E91346" w:rsidRDefault="00541227" w:rsidP="007D01C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4"/>
          <w:szCs w:val="24"/>
          <w:highlight w:val="green"/>
        </w:rPr>
      </w:pP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01.01.2021 – 31.12.2021 = </w:t>
      </w:r>
      <w:r w:rsidRPr="00E91346">
        <w:rPr>
          <w:rFonts w:asciiTheme="minorHAnsi" w:hAnsiTheme="minorHAnsi" w:cstheme="minorHAnsi"/>
          <w:b/>
          <w:sz w:val="24"/>
          <w:szCs w:val="24"/>
          <w:highlight w:val="green"/>
        </w:rPr>
        <w:t>14.77 %</w:t>
      </w:r>
    </w:p>
    <w:p w14:paraId="2EE734E8" w14:textId="090269B1" w:rsidR="00541227" w:rsidRPr="00E91346" w:rsidRDefault="00541227" w:rsidP="007D01C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  <w:highlight w:val="green"/>
        </w:rPr>
      </w:pP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01.01.2022 – 31.12.2022 = </w:t>
      </w:r>
      <w:r w:rsidRPr="00E91346">
        <w:rPr>
          <w:rFonts w:asciiTheme="minorHAnsi" w:hAnsiTheme="minorHAnsi" w:cstheme="minorHAnsi"/>
          <w:b/>
          <w:sz w:val="24"/>
          <w:szCs w:val="24"/>
          <w:highlight w:val="green"/>
        </w:rPr>
        <w:t>21,93 %</w:t>
      </w:r>
    </w:p>
    <w:p w14:paraId="6B83282F" w14:textId="762F101A" w:rsidR="007D01C1" w:rsidRPr="00574AD7" w:rsidRDefault="007D01C1" w:rsidP="007D01C1">
      <w:pPr>
        <w:pStyle w:val="Style21"/>
        <w:shd w:val="clear" w:color="auto" w:fill="auto"/>
        <w:tabs>
          <w:tab w:val="left" w:pos="40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91346">
        <w:rPr>
          <w:rFonts w:asciiTheme="minorHAnsi" w:hAnsiTheme="minorHAnsi" w:cstheme="minorHAnsi"/>
          <w:bCs/>
          <w:sz w:val="24"/>
          <w:szCs w:val="24"/>
          <w:highlight w:val="green"/>
        </w:rPr>
        <w:t xml:space="preserve">01.01.2020 – 06.09.2023 = </w:t>
      </w:r>
      <w:r w:rsidR="00574AD7" w:rsidRPr="00E91346">
        <w:rPr>
          <w:rFonts w:asciiTheme="minorHAnsi" w:hAnsiTheme="minorHAnsi" w:cstheme="minorHAnsi"/>
          <w:b/>
          <w:sz w:val="24"/>
          <w:szCs w:val="24"/>
          <w:highlight w:val="green"/>
        </w:rPr>
        <w:t>28,16</w:t>
      </w:r>
      <w:r w:rsidRPr="00E91346">
        <w:rPr>
          <w:rFonts w:asciiTheme="minorHAnsi" w:hAnsiTheme="minorHAnsi" w:cstheme="minorHAnsi"/>
          <w:b/>
          <w:sz w:val="24"/>
          <w:szCs w:val="24"/>
          <w:highlight w:val="green"/>
        </w:rPr>
        <w:t xml:space="preserve"> %</w:t>
      </w:r>
    </w:p>
    <w:p w14:paraId="011DE809" w14:textId="77777777" w:rsidR="00B0720D" w:rsidRDefault="00B0720D" w:rsidP="00D6591A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12F93D0C" w14:textId="77777777" w:rsidR="00BA5865" w:rsidRPr="00D06CCF" w:rsidRDefault="00BA5865" w:rsidP="00D6591A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</w:p>
    <w:p w14:paraId="735B57F7" w14:textId="77777777" w:rsidR="000948D5" w:rsidRPr="002D2DA1" w:rsidRDefault="000948D5" w:rsidP="000E6BD9">
      <w:pPr>
        <w:widowControl/>
        <w:tabs>
          <w:tab w:val="left" w:pos="7797"/>
        </w:tabs>
        <w:autoSpaceDE/>
        <w:autoSpaceDN/>
        <w:adjustRightInd/>
        <w:spacing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D2DA1">
        <w:rPr>
          <w:rFonts w:asciiTheme="minorHAnsi" w:hAnsiTheme="minorHAnsi" w:cstheme="minorHAnsi"/>
          <w:b/>
          <w:bCs/>
          <w:sz w:val="28"/>
          <w:szCs w:val="28"/>
          <w:u w:val="single"/>
        </w:rPr>
        <w:t>Poistenie strojov, strojových zariadení a elektroniky</w:t>
      </w:r>
    </w:p>
    <w:p w14:paraId="124A8F80" w14:textId="77777777" w:rsidR="000948D5" w:rsidRDefault="000948D5" w:rsidP="003D1E01">
      <w:pPr>
        <w:spacing w:line="276" w:lineRule="auto"/>
        <w:ind w:left="360" w:firstLine="708"/>
        <w:rPr>
          <w:rFonts w:asciiTheme="minorHAnsi" w:hAnsiTheme="minorHAnsi" w:cstheme="minorHAnsi"/>
          <w:lang w:val="x-none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62"/>
        <w:gridCol w:w="1180"/>
        <w:gridCol w:w="1134"/>
        <w:gridCol w:w="1276"/>
        <w:gridCol w:w="851"/>
        <w:gridCol w:w="110"/>
        <w:gridCol w:w="1448"/>
        <w:gridCol w:w="1418"/>
      </w:tblGrid>
      <w:tr w:rsidR="002D2DA1" w:rsidRPr="00D06CCF" w14:paraId="2FD9347B" w14:textId="77777777" w:rsidTr="002D2DA1">
        <w:trPr>
          <w:gridAfter w:val="1"/>
          <w:wAfter w:w="1418" w:type="dxa"/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496" w14:textId="77777777" w:rsidR="002D2DA1" w:rsidRPr="00D06CCF" w:rsidRDefault="002D2DA1" w:rsidP="0043759B">
            <w:pPr>
              <w:widowControl/>
              <w:autoSpaceDE/>
              <w:autoSpaceDN/>
              <w:adjustRightInd/>
              <w:ind w:left="-1583" w:firstLine="0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6CCF">
              <w:rPr>
                <w:rFonts w:asciiTheme="minorHAnsi" w:hAnsiTheme="minorHAnsi" w:cstheme="minorHAnsi"/>
                <w:b/>
                <w:bCs/>
                <w:color w:val="000000"/>
              </w:rPr>
              <w:t>Obdobie:</w:t>
            </w:r>
          </w:p>
        </w:tc>
        <w:tc>
          <w:tcPr>
            <w:tcW w:w="5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9A3E" w14:textId="1C957368" w:rsidR="002D2DA1" w:rsidRPr="00D06CCF" w:rsidRDefault="002D2DA1" w:rsidP="0043759B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01.01.20</w:t>
            </w:r>
            <w:r w:rsidR="007D01C1">
              <w:rPr>
                <w:rFonts w:asciiTheme="minorHAnsi" w:hAnsiTheme="minorHAnsi" w:cstheme="minorHAnsi"/>
                <w:color w:val="000000"/>
              </w:rPr>
              <w:t>20</w:t>
            </w:r>
            <w:r w:rsidRPr="00D06CCF">
              <w:rPr>
                <w:rFonts w:asciiTheme="minorHAnsi" w:hAnsiTheme="minorHAnsi" w:cstheme="minorHAnsi"/>
                <w:color w:val="000000"/>
              </w:rPr>
              <w:t xml:space="preserve"> - 0</w:t>
            </w:r>
            <w:r w:rsidR="007D01C1">
              <w:rPr>
                <w:rFonts w:asciiTheme="minorHAnsi" w:hAnsiTheme="minorHAnsi" w:cstheme="minorHAnsi"/>
                <w:color w:val="000000"/>
              </w:rPr>
              <w:t>6</w:t>
            </w:r>
            <w:r w:rsidRPr="00D06CCF">
              <w:rPr>
                <w:rFonts w:asciiTheme="minorHAnsi" w:hAnsiTheme="minorHAnsi" w:cstheme="minorHAnsi"/>
                <w:color w:val="000000"/>
              </w:rPr>
              <w:t>.0</w:t>
            </w:r>
            <w:r w:rsidR="007D01C1">
              <w:rPr>
                <w:rFonts w:asciiTheme="minorHAnsi" w:hAnsiTheme="minorHAnsi" w:cstheme="minorHAnsi"/>
                <w:color w:val="000000"/>
              </w:rPr>
              <w:t>9</w:t>
            </w:r>
            <w:r w:rsidRPr="00D06CCF">
              <w:rPr>
                <w:rFonts w:asciiTheme="minorHAnsi" w:hAnsiTheme="minorHAnsi" w:cstheme="minorHAnsi"/>
                <w:color w:val="000000"/>
              </w:rPr>
              <w:t>.20</w:t>
            </w:r>
            <w:r w:rsidR="007D01C1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F7A4" w14:textId="77777777" w:rsidR="002D2DA1" w:rsidRPr="00D06CCF" w:rsidRDefault="002D2DA1" w:rsidP="0043759B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616F1" w:rsidRPr="00350E5C" w14:paraId="07E5C0E7" w14:textId="77777777" w:rsidTr="002D2DA1">
        <w:trPr>
          <w:trHeight w:val="270"/>
        </w:trPr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2332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0316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5F98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4D1E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5E54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7B9C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616F1" w:rsidRPr="00350E5C" w14:paraId="5985A163" w14:textId="77777777" w:rsidTr="002D2DA1">
        <w:trPr>
          <w:trHeight w:val="600"/>
        </w:trPr>
        <w:tc>
          <w:tcPr>
            <w:tcW w:w="16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261E5C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2D2DA1">
              <w:rPr>
                <w:rFonts w:asciiTheme="minorHAnsi" w:hAnsiTheme="minorHAnsi" w:cstheme="minorHAnsi"/>
                <w:b/>
                <w:color w:val="000000"/>
              </w:rPr>
              <w:t>Škodovosť</w:t>
            </w:r>
            <w:proofErr w:type="spellEnd"/>
            <w:r w:rsidRPr="002D2DA1">
              <w:rPr>
                <w:rFonts w:asciiTheme="minorHAnsi" w:hAnsiTheme="minorHAnsi" w:cstheme="minorHAnsi"/>
                <w:b/>
                <w:color w:val="000000"/>
              </w:rPr>
              <w:t xml:space="preserve"> v %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676AFE" w14:textId="3B1E4730" w:rsidR="002616F1" w:rsidRPr="002D2DA1" w:rsidRDefault="000E6BD9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Poč</w:t>
            </w:r>
            <w:r w:rsidR="002616F1" w:rsidRPr="002D2DA1">
              <w:rPr>
                <w:rFonts w:asciiTheme="minorHAnsi" w:hAnsiTheme="minorHAnsi" w:cstheme="minorHAnsi"/>
                <w:b/>
                <w:color w:val="000000"/>
              </w:rPr>
              <w:t>et škôd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805543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Výplaty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3ADA7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Rezervy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39AFFE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Mena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42BA5D4" w14:textId="77777777" w:rsidR="002616F1" w:rsidRPr="002D2DA1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D2DA1">
              <w:rPr>
                <w:rFonts w:asciiTheme="minorHAnsi" w:hAnsiTheme="minorHAnsi" w:cstheme="minorHAnsi"/>
                <w:b/>
                <w:color w:val="000000"/>
              </w:rPr>
              <w:t>Klient</w:t>
            </w:r>
          </w:p>
        </w:tc>
      </w:tr>
      <w:tr w:rsidR="002616F1" w:rsidRPr="00350E5C" w14:paraId="0CC1569F" w14:textId="77777777" w:rsidTr="002D2DA1">
        <w:trPr>
          <w:trHeight w:val="525"/>
        </w:trPr>
        <w:tc>
          <w:tcPr>
            <w:tcW w:w="16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37F7" w14:textId="77777777" w:rsidR="002616F1" w:rsidRPr="00D06CCF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26,51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F93E" w14:textId="2AC06D9E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266" w14:textId="630EE87E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55 943,64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99B4" w14:textId="46F2077A" w:rsidR="002616F1" w:rsidRPr="00D06CCF" w:rsidRDefault="007D01C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38 290,00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88BF" w14:textId="77777777" w:rsidR="002616F1" w:rsidRPr="00D06CCF" w:rsidRDefault="002616F1" w:rsidP="002D2DA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EUR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F90E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D06CCF">
              <w:rPr>
                <w:rFonts w:asciiTheme="minorHAnsi" w:hAnsiTheme="minorHAnsi" w:cstheme="minorHAnsi"/>
                <w:color w:val="000000"/>
              </w:rPr>
              <w:t>Banskobystrická regionálna správa ciest, a.s.</w:t>
            </w:r>
          </w:p>
        </w:tc>
      </w:tr>
    </w:tbl>
    <w:p w14:paraId="32CD529A" w14:textId="77777777" w:rsidR="00E1749E" w:rsidRDefault="00E1749E" w:rsidP="003D1E01">
      <w:pPr>
        <w:widowControl/>
        <w:adjustRightInd/>
        <w:spacing w:line="276" w:lineRule="auto"/>
        <w:ind w:left="0" w:firstLine="0"/>
        <w:rPr>
          <w:rFonts w:asciiTheme="minorHAnsi" w:hAnsiTheme="minorHAnsi" w:cstheme="minorHAnsi"/>
          <w:highlight w:val="yellow"/>
          <w:lang w:bidi="si-LK"/>
        </w:rPr>
      </w:pPr>
    </w:p>
    <w:p w14:paraId="7EA7B186" w14:textId="77777777" w:rsidR="00BA5865" w:rsidRPr="00D06CCF" w:rsidRDefault="00BA5865" w:rsidP="003D1E01">
      <w:pPr>
        <w:widowControl/>
        <w:adjustRightInd/>
        <w:spacing w:line="276" w:lineRule="auto"/>
        <w:ind w:left="0" w:firstLine="0"/>
        <w:rPr>
          <w:rFonts w:asciiTheme="minorHAnsi" w:hAnsiTheme="minorHAnsi" w:cstheme="minorHAnsi"/>
          <w:highlight w:val="yellow"/>
          <w:lang w:bidi="si-LK"/>
        </w:rPr>
      </w:pPr>
    </w:p>
    <w:p w14:paraId="09E6B17E" w14:textId="352A7A15" w:rsidR="000948D5" w:rsidRPr="00BA5865" w:rsidRDefault="000948D5" w:rsidP="000E6BD9">
      <w:pPr>
        <w:pStyle w:val="Zkladntext"/>
        <w:widowControl/>
        <w:autoSpaceDE/>
        <w:autoSpaceDN/>
        <w:adjustRightInd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BA5865">
        <w:rPr>
          <w:rFonts w:asciiTheme="minorHAnsi" w:hAnsiTheme="minorHAnsi" w:cstheme="minorHAnsi"/>
          <w:b/>
          <w:bCs/>
          <w:sz w:val="28"/>
          <w:szCs w:val="28"/>
          <w:u w:val="single"/>
        </w:rPr>
        <w:t>Poistenie zodpovednosti za škodu</w:t>
      </w:r>
    </w:p>
    <w:p w14:paraId="7233F68D" w14:textId="77777777" w:rsidR="00CF54DD" w:rsidRPr="00D06CCF" w:rsidRDefault="00CF54DD" w:rsidP="003D1E01">
      <w:pPr>
        <w:pStyle w:val="Zkladntext"/>
        <w:widowControl/>
        <w:autoSpaceDE/>
        <w:autoSpaceDN/>
        <w:adjustRightInd/>
        <w:spacing w:after="0" w:line="276" w:lineRule="auto"/>
        <w:ind w:left="390" w:firstLine="0"/>
        <w:rPr>
          <w:rFonts w:asciiTheme="minorHAnsi" w:hAnsiTheme="minorHAnsi" w:cstheme="minorHAnsi"/>
          <w:b/>
          <w:bCs/>
        </w:rPr>
      </w:pPr>
    </w:p>
    <w:p w14:paraId="171D378E" w14:textId="4592C6C9" w:rsidR="00BF3FE7" w:rsidRPr="00BA5865" w:rsidRDefault="00BF3FE7" w:rsidP="00BA5865">
      <w:pPr>
        <w:pStyle w:val="Obyajntext"/>
        <w:spacing w:after="120"/>
        <w:rPr>
          <w:rFonts w:asciiTheme="minorHAnsi" w:hAnsiTheme="minorHAnsi" w:cstheme="minorHAnsi"/>
          <w:sz w:val="24"/>
          <w:szCs w:val="24"/>
        </w:rPr>
      </w:pPr>
      <w:r w:rsidRPr="00BA5865">
        <w:rPr>
          <w:rFonts w:asciiTheme="minorHAnsi" w:hAnsiTheme="minorHAnsi" w:cstheme="minorHAnsi"/>
          <w:sz w:val="24"/>
          <w:szCs w:val="24"/>
        </w:rPr>
        <w:t>Počet pracovných úrazov za 5 rokov (20</w:t>
      </w:r>
      <w:r w:rsidR="004274CE">
        <w:rPr>
          <w:rFonts w:asciiTheme="minorHAnsi" w:hAnsiTheme="minorHAnsi" w:cstheme="minorHAnsi"/>
          <w:sz w:val="24"/>
          <w:szCs w:val="24"/>
        </w:rPr>
        <w:t>19</w:t>
      </w:r>
      <w:r w:rsidRPr="00BA5865">
        <w:rPr>
          <w:rFonts w:asciiTheme="minorHAnsi" w:hAnsiTheme="minorHAnsi" w:cstheme="minorHAnsi"/>
          <w:sz w:val="24"/>
          <w:szCs w:val="24"/>
        </w:rPr>
        <w:t>-20</w:t>
      </w:r>
      <w:r w:rsidR="004274CE">
        <w:rPr>
          <w:rFonts w:asciiTheme="minorHAnsi" w:hAnsiTheme="minorHAnsi" w:cstheme="minorHAnsi"/>
          <w:sz w:val="24"/>
          <w:szCs w:val="24"/>
        </w:rPr>
        <w:t>22</w:t>
      </w:r>
      <w:r w:rsidRPr="00BA5865">
        <w:rPr>
          <w:rFonts w:asciiTheme="minorHAnsi" w:hAnsiTheme="minorHAnsi" w:cstheme="minorHAnsi"/>
          <w:sz w:val="24"/>
          <w:szCs w:val="24"/>
        </w:rPr>
        <w:t>): 2</w:t>
      </w:r>
      <w:r w:rsidR="004274CE">
        <w:rPr>
          <w:rFonts w:asciiTheme="minorHAnsi" w:hAnsiTheme="minorHAnsi" w:cstheme="minorHAnsi"/>
          <w:sz w:val="24"/>
          <w:szCs w:val="24"/>
        </w:rPr>
        <w:t>1</w:t>
      </w:r>
      <w:r w:rsidRPr="00BA5865">
        <w:rPr>
          <w:rFonts w:asciiTheme="minorHAnsi" w:hAnsiTheme="minorHAnsi" w:cstheme="minorHAnsi"/>
          <w:sz w:val="24"/>
          <w:szCs w:val="24"/>
        </w:rPr>
        <w:t>, rok 20</w:t>
      </w:r>
      <w:r w:rsidR="004274CE">
        <w:rPr>
          <w:rFonts w:asciiTheme="minorHAnsi" w:hAnsiTheme="minorHAnsi" w:cstheme="minorHAnsi"/>
          <w:sz w:val="24"/>
          <w:szCs w:val="24"/>
        </w:rPr>
        <w:t>23</w:t>
      </w:r>
      <w:r w:rsidRPr="00BA5865">
        <w:rPr>
          <w:rFonts w:asciiTheme="minorHAnsi" w:hAnsiTheme="minorHAnsi" w:cstheme="minorHAnsi"/>
          <w:sz w:val="24"/>
          <w:szCs w:val="24"/>
        </w:rPr>
        <w:t xml:space="preserve">: </w:t>
      </w:r>
      <w:r w:rsidR="004274CE">
        <w:rPr>
          <w:rFonts w:asciiTheme="minorHAnsi" w:hAnsiTheme="minorHAnsi" w:cstheme="minorHAnsi"/>
          <w:sz w:val="24"/>
          <w:szCs w:val="24"/>
        </w:rPr>
        <w:t>7</w:t>
      </w:r>
    </w:p>
    <w:tbl>
      <w:tblPr>
        <w:tblW w:w="5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4073"/>
      </w:tblGrid>
      <w:tr w:rsidR="00BA5865" w:rsidRPr="00EE5AE2" w14:paraId="451FCA6C" w14:textId="77777777" w:rsidTr="00BA5865">
        <w:trPr>
          <w:trHeight w:val="16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8363" w14:textId="77777777" w:rsidR="00BA5865" w:rsidRPr="00EE5AE2" w:rsidRDefault="00BA5865" w:rsidP="0043759B">
            <w:pPr>
              <w:widowControl/>
              <w:autoSpaceDE/>
              <w:autoSpaceDN/>
              <w:adjustRightInd/>
              <w:spacing w:after="120"/>
              <w:ind w:left="0" w:right="51" w:firstLine="0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Obdobie: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1AD3" w14:textId="22C72B41" w:rsidR="00BA5865" w:rsidRPr="00EE5AE2" w:rsidRDefault="00BA5865" w:rsidP="00BA5865">
            <w:pPr>
              <w:widowControl/>
              <w:autoSpaceDE/>
              <w:autoSpaceDN/>
              <w:adjustRightInd/>
              <w:spacing w:after="120"/>
              <w:ind w:left="91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01.01.201</w:t>
            </w:r>
            <w:r w:rsidR="004274CE">
              <w:rPr>
                <w:rFonts w:asciiTheme="minorHAnsi" w:hAnsiTheme="minorHAnsi" w:cstheme="minorHAnsi"/>
                <w:color w:val="000000"/>
              </w:rPr>
              <w:t>9</w:t>
            </w:r>
            <w:r w:rsidRPr="00EE5AE2">
              <w:rPr>
                <w:rFonts w:asciiTheme="minorHAnsi" w:hAnsiTheme="minorHAnsi" w:cstheme="minorHAnsi"/>
                <w:color w:val="000000"/>
              </w:rPr>
              <w:t xml:space="preserve"> - 0</w:t>
            </w:r>
            <w:r w:rsidR="004274CE">
              <w:rPr>
                <w:rFonts w:asciiTheme="minorHAnsi" w:hAnsiTheme="minorHAnsi" w:cstheme="minorHAnsi"/>
                <w:color w:val="000000"/>
              </w:rPr>
              <w:t>6</w:t>
            </w:r>
            <w:r w:rsidRPr="00EE5AE2">
              <w:rPr>
                <w:rFonts w:asciiTheme="minorHAnsi" w:hAnsiTheme="minorHAnsi" w:cstheme="minorHAnsi"/>
                <w:color w:val="000000"/>
              </w:rPr>
              <w:t>.0</w:t>
            </w:r>
            <w:r w:rsidR="004274CE">
              <w:rPr>
                <w:rFonts w:asciiTheme="minorHAnsi" w:hAnsiTheme="minorHAnsi" w:cstheme="minorHAnsi"/>
                <w:color w:val="000000"/>
              </w:rPr>
              <w:t>9</w:t>
            </w:r>
            <w:r w:rsidRPr="00EE5AE2">
              <w:rPr>
                <w:rFonts w:asciiTheme="minorHAnsi" w:hAnsiTheme="minorHAnsi" w:cstheme="minorHAnsi"/>
                <w:color w:val="000000"/>
              </w:rPr>
              <w:t>.20</w:t>
            </w:r>
            <w:r w:rsidR="004274CE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</w:tbl>
    <w:p w14:paraId="52454234" w14:textId="77777777" w:rsidR="00BA5865" w:rsidRPr="00EE5AE2" w:rsidRDefault="00BA5865" w:rsidP="00BF3FE7">
      <w:pPr>
        <w:pStyle w:val="Obyajntext"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294"/>
        <w:gridCol w:w="1257"/>
        <w:gridCol w:w="851"/>
        <w:gridCol w:w="2976"/>
      </w:tblGrid>
      <w:tr w:rsidR="002616F1" w:rsidRPr="00EE5AE2" w14:paraId="0E8C2168" w14:textId="77777777" w:rsidTr="00BA5865">
        <w:trPr>
          <w:trHeight w:val="60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15CEC4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spellStart"/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Škodovosť</w:t>
            </w:r>
            <w:proofErr w:type="spellEnd"/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AA266B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Počet škôd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90C252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Výplaty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7B898C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Rezervy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589DD2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Mena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AB5295" w14:textId="77777777" w:rsidR="002616F1" w:rsidRPr="00EE5AE2" w:rsidRDefault="002616F1" w:rsidP="002616F1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5AE2">
              <w:rPr>
                <w:rFonts w:asciiTheme="minorHAnsi" w:hAnsiTheme="minorHAnsi" w:cstheme="minorHAnsi"/>
                <w:b/>
                <w:bCs/>
                <w:color w:val="000000"/>
              </w:rPr>
              <w:t>Klient</w:t>
            </w:r>
          </w:p>
        </w:tc>
      </w:tr>
      <w:tr w:rsidR="002616F1" w:rsidRPr="00350E5C" w14:paraId="15CD973B" w14:textId="77777777" w:rsidTr="00BA5865">
        <w:trPr>
          <w:trHeight w:val="70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4F40" w14:textId="4B62EBA8" w:rsidR="002616F1" w:rsidRPr="009C150A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  <w:highlight w:val="green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lastRenderedPageBreak/>
              <w:t>32,51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1422" w14:textId="1CE96C21" w:rsidR="002616F1" w:rsidRPr="005D1270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119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394" w14:textId="10E7182A" w:rsidR="002616F1" w:rsidRPr="005D1270" w:rsidRDefault="005D1270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89 384,98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C338" w14:textId="31898A77" w:rsidR="005D1270" w:rsidRPr="005D1270" w:rsidRDefault="005D1270" w:rsidP="005D1270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D1270">
              <w:rPr>
                <w:rFonts w:asciiTheme="minorHAnsi" w:hAnsiTheme="minorHAnsi" w:cstheme="minorHAnsi"/>
                <w:color w:val="000000"/>
              </w:rPr>
              <w:t>15 708,28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2CDD" w14:textId="77777777" w:rsidR="002616F1" w:rsidRPr="00EE5AE2" w:rsidRDefault="002616F1" w:rsidP="00BA5865">
            <w:pPr>
              <w:widowControl/>
              <w:autoSpaceDE/>
              <w:autoSpaceDN/>
              <w:adjustRightInd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EUR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D4E2" w14:textId="77777777" w:rsidR="002616F1" w:rsidRPr="00D06CCF" w:rsidRDefault="002616F1" w:rsidP="002616F1">
            <w:pPr>
              <w:widowControl/>
              <w:autoSpaceDE/>
              <w:autoSpaceDN/>
              <w:adjustRightInd/>
              <w:ind w:left="0"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EE5AE2">
              <w:rPr>
                <w:rFonts w:asciiTheme="minorHAnsi" w:hAnsiTheme="minorHAnsi" w:cstheme="minorHAnsi"/>
                <w:color w:val="000000"/>
              </w:rPr>
              <w:t>Banskobystrická regionálna správa ciest, a.s.</w:t>
            </w:r>
          </w:p>
        </w:tc>
      </w:tr>
    </w:tbl>
    <w:p w14:paraId="0B2F5D99" w14:textId="77777777" w:rsidR="00BF3FE7" w:rsidRPr="00D06CCF" w:rsidRDefault="00BF3FE7" w:rsidP="002D2DA1">
      <w:pPr>
        <w:pStyle w:val="Zkladntext"/>
        <w:widowControl/>
        <w:autoSpaceDE/>
        <w:autoSpaceDN/>
        <w:adjustRightInd/>
        <w:spacing w:after="0" w:line="276" w:lineRule="auto"/>
        <w:ind w:left="390" w:firstLine="0"/>
        <w:rPr>
          <w:rFonts w:asciiTheme="minorHAnsi" w:hAnsiTheme="minorHAnsi" w:cstheme="minorHAnsi"/>
          <w:b/>
          <w:bCs/>
        </w:rPr>
      </w:pPr>
    </w:p>
    <w:sectPr w:rsidR="00BF3FE7" w:rsidRPr="00D06CCF" w:rsidSect="002D2DA1">
      <w:head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AF4C" w14:textId="77777777" w:rsidR="00D339BB" w:rsidRDefault="00D339BB" w:rsidP="0085795F">
      <w:r>
        <w:separator/>
      </w:r>
    </w:p>
  </w:endnote>
  <w:endnote w:type="continuationSeparator" w:id="0">
    <w:p w14:paraId="27CFBFB5" w14:textId="77777777" w:rsidR="00D339BB" w:rsidRDefault="00D339BB" w:rsidP="0085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A879" w14:textId="77777777" w:rsidR="00D339BB" w:rsidRDefault="00D339BB" w:rsidP="0085795F">
      <w:r>
        <w:separator/>
      </w:r>
    </w:p>
  </w:footnote>
  <w:footnote w:type="continuationSeparator" w:id="0">
    <w:p w14:paraId="0328EF13" w14:textId="77777777" w:rsidR="00D339BB" w:rsidRDefault="00D339BB" w:rsidP="0085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9612" w14:textId="37F393B1" w:rsidR="0085795F" w:rsidRPr="002C652E" w:rsidRDefault="0085795F" w:rsidP="0020601E">
    <w:pPr>
      <w:keepNext/>
      <w:keepLines/>
      <w:spacing w:before="240" w:after="120"/>
      <w:jc w:val="left"/>
      <w:outlineLvl w:val="1"/>
      <w:rPr>
        <w:sz w:val="20"/>
        <w:szCs w:val="20"/>
      </w:rPr>
    </w:pPr>
    <w:r w:rsidRPr="002232A7">
      <w:rPr>
        <w:sz w:val="20"/>
        <w:szCs w:val="20"/>
      </w:rPr>
      <w:t xml:space="preserve">Príloha č. </w:t>
    </w:r>
    <w:r>
      <w:rPr>
        <w:sz w:val="20"/>
        <w:szCs w:val="20"/>
      </w:rPr>
      <w:t>4</w:t>
    </w:r>
    <w:r w:rsidRPr="002232A7">
      <w:rPr>
        <w:sz w:val="20"/>
        <w:szCs w:val="20"/>
      </w:rPr>
      <w:t xml:space="preserve"> </w:t>
    </w:r>
    <w:r>
      <w:rPr>
        <w:sz w:val="20"/>
        <w:szCs w:val="20"/>
      </w:rPr>
      <w:t>Súťažných podkladov –</w:t>
    </w:r>
    <w:r w:rsidRPr="002232A7">
      <w:rPr>
        <w:sz w:val="20"/>
        <w:szCs w:val="20"/>
      </w:rPr>
      <w:t xml:space="preserve"> </w:t>
    </w:r>
    <w:r>
      <w:rPr>
        <w:sz w:val="20"/>
        <w:szCs w:val="20"/>
      </w:rPr>
      <w:t xml:space="preserve">Prehľad </w:t>
    </w:r>
    <w:proofErr w:type="spellStart"/>
    <w:r>
      <w:rPr>
        <w:sz w:val="20"/>
        <w:szCs w:val="20"/>
      </w:rPr>
      <w:t>škodovosti</w:t>
    </w:r>
    <w:proofErr w:type="spellEnd"/>
  </w:p>
  <w:p w14:paraId="0E94313B" w14:textId="51878468" w:rsidR="0085795F" w:rsidRDefault="0085795F">
    <w:pPr>
      <w:pStyle w:val="Hlavika"/>
    </w:pPr>
  </w:p>
  <w:p w14:paraId="61508C2B" w14:textId="77777777" w:rsidR="0085795F" w:rsidRDefault="0085795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982"/>
    <w:multiLevelType w:val="hybridMultilevel"/>
    <w:tmpl w:val="F028C2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35C40"/>
    <w:multiLevelType w:val="multilevel"/>
    <w:tmpl w:val="8D6AC5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FB66E91"/>
    <w:multiLevelType w:val="hybridMultilevel"/>
    <w:tmpl w:val="67F8045C"/>
    <w:lvl w:ilvl="0" w:tplc="AD18F1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8D45CA"/>
    <w:multiLevelType w:val="hybridMultilevel"/>
    <w:tmpl w:val="109EED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EB7"/>
    <w:multiLevelType w:val="hybridMultilevel"/>
    <w:tmpl w:val="7FC636E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271CFD"/>
    <w:multiLevelType w:val="hybridMultilevel"/>
    <w:tmpl w:val="A65803B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93005AE"/>
    <w:multiLevelType w:val="hybridMultilevel"/>
    <w:tmpl w:val="15F483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A230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iCs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iCs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  <w:iCs w:val="0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  <w:iCs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i w:val="0"/>
        <w:iCs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i w:val="0"/>
        <w:iCs w:val="0"/>
        <w:u w:val="none"/>
      </w:rPr>
    </w:lvl>
  </w:abstractNum>
  <w:abstractNum w:abstractNumId="8" w15:restartNumberingAfterBreak="0">
    <w:nsid w:val="1C437FF3"/>
    <w:multiLevelType w:val="hybridMultilevel"/>
    <w:tmpl w:val="8FF052C0"/>
    <w:lvl w:ilvl="0" w:tplc="1628441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F4468"/>
    <w:multiLevelType w:val="hybridMultilevel"/>
    <w:tmpl w:val="7B90A71A"/>
    <w:lvl w:ilvl="0" w:tplc="FCC48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6440A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1D12E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EF4EC3"/>
    <w:multiLevelType w:val="multilevel"/>
    <w:tmpl w:val="EE024C7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</w:rPr>
    </w:lvl>
  </w:abstractNum>
  <w:abstractNum w:abstractNumId="13" w15:restartNumberingAfterBreak="0">
    <w:nsid w:val="2C03333E"/>
    <w:multiLevelType w:val="hybridMultilevel"/>
    <w:tmpl w:val="2B8E5CD8"/>
    <w:lvl w:ilvl="0" w:tplc="041B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2C057154"/>
    <w:multiLevelType w:val="hybridMultilevel"/>
    <w:tmpl w:val="FFF04460"/>
    <w:lvl w:ilvl="0" w:tplc="B1C441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D2C25"/>
    <w:multiLevelType w:val="hybridMultilevel"/>
    <w:tmpl w:val="6FB62AAE"/>
    <w:lvl w:ilvl="0" w:tplc="B1C441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F1A1C"/>
    <w:multiLevelType w:val="hybridMultilevel"/>
    <w:tmpl w:val="5F6E6B64"/>
    <w:lvl w:ilvl="0" w:tplc="449A2594">
      <w:start w:val="1"/>
      <w:numFmt w:val="decimal"/>
      <w:lvlText w:val="8.%1"/>
      <w:lvlJc w:val="left"/>
      <w:pPr>
        <w:ind w:left="10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62919"/>
    <w:multiLevelType w:val="multilevel"/>
    <w:tmpl w:val="C158E75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8" w15:restartNumberingAfterBreak="0">
    <w:nsid w:val="35053263"/>
    <w:multiLevelType w:val="hybridMultilevel"/>
    <w:tmpl w:val="BA0E3198"/>
    <w:lvl w:ilvl="0" w:tplc="845AF1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C32124"/>
    <w:multiLevelType w:val="hybridMultilevel"/>
    <w:tmpl w:val="54D274E4"/>
    <w:lvl w:ilvl="0" w:tplc="9C0E3E7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F5A8D"/>
    <w:multiLevelType w:val="multilevel"/>
    <w:tmpl w:val="5EB2556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F5B21F4"/>
    <w:multiLevelType w:val="hybridMultilevel"/>
    <w:tmpl w:val="E1FAE354"/>
    <w:lvl w:ilvl="0" w:tplc="D44E3AD8">
      <w:start w:val="1"/>
      <w:numFmt w:val="decimal"/>
      <w:lvlText w:val="%1"/>
      <w:lvlJc w:val="left"/>
      <w:pPr>
        <w:ind w:left="643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F703ABE"/>
    <w:multiLevelType w:val="hybridMultilevel"/>
    <w:tmpl w:val="2C74D068"/>
    <w:lvl w:ilvl="0" w:tplc="F8CC60A6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06439E"/>
    <w:multiLevelType w:val="hybridMultilevel"/>
    <w:tmpl w:val="7556D7E6"/>
    <w:lvl w:ilvl="0" w:tplc="24BA77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  <w:bCs/>
        <w:sz w:val="20"/>
        <w:szCs w:val="2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DC61A5"/>
    <w:multiLevelType w:val="hybridMultilevel"/>
    <w:tmpl w:val="B0683522"/>
    <w:lvl w:ilvl="0" w:tplc="B1BE53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  <w:bCs/>
        <w:sz w:val="20"/>
        <w:szCs w:val="20"/>
      </w:rPr>
    </w:lvl>
    <w:lvl w:ilvl="1" w:tplc="0409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8405E52"/>
    <w:multiLevelType w:val="hybridMultilevel"/>
    <w:tmpl w:val="5AD07818"/>
    <w:lvl w:ilvl="0" w:tplc="041B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8CA8B5F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 w:tplc="A756106C">
      <w:start w:val="8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58463CB4"/>
    <w:multiLevelType w:val="multilevel"/>
    <w:tmpl w:val="284C41D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1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588F3F8E"/>
    <w:multiLevelType w:val="multilevel"/>
    <w:tmpl w:val="7F28A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114E53"/>
    <w:multiLevelType w:val="hybridMultilevel"/>
    <w:tmpl w:val="7A48AA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F90973"/>
    <w:multiLevelType w:val="hybridMultilevel"/>
    <w:tmpl w:val="6D4EBD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C57BC"/>
    <w:multiLevelType w:val="hybridMultilevel"/>
    <w:tmpl w:val="E2CC4C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423B3"/>
    <w:multiLevelType w:val="hybridMultilevel"/>
    <w:tmpl w:val="6E66A7E4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BE27AE4"/>
    <w:multiLevelType w:val="hybridMultilevel"/>
    <w:tmpl w:val="07AEFB46"/>
    <w:lvl w:ilvl="0" w:tplc="90A69D6E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569407B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 w:tplc="4E6C1356">
      <w:numFmt w:val="decimal"/>
      <w:lvlText w:val="%3"/>
      <w:lvlJc w:val="left"/>
      <w:pPr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 w15:restartNumberingAfterBreak="0">
    <w:nsid w:val="7266068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3D61D8C"/>
    <w:multiLevelType w:val="hybridMultilevel"/>
    <w:tmpl w:val="AD4CB50C"/>
    <w:lvl w:ilvl="0" w:tplc="1A64BB7A">
      <w:start w:val="1"/>
      <w:numFmt w:val="lowerLetter"/>
      <w:lvlText w:val="%1)"/>
      <w:lvlJc w:val="left"/>
      <w:pPr>
        <w:ind w:left="4625" w:hanging="360"/>
      </w:pPr>
    </w:lvl>
    <w:lvl w:ilvl="1" w:tplc="041B0019">
      <w:start w:val="1"/>
      <w:numFmt w:val="lowerLetter"/>
      <w:lvlText w:val="%2."/>
      <w:lvlJc w:val="left"/>
      <w:pPr>
        <w:ind w:left="5345" w:hanging="360"/>
      </w:pPr>
    </w:lvl>
    <w:lvl w:ilvl="2" w:tplc="041B001B">
      <w:start w:val="1"/>
      <w:numFmt w:val="lowerRoman"/>
      <w:lvlText w:val="%3."/>
      <w:lvlJc w:val="right"/>
      <w:pPr>
        <w:ind w:left="6065" w:hanging="180"/>
      </w:pPr>
    </w:lvl>
    <w:lvl w:ilvl="3" w:tplc="041B000F">
      <w:start w:val="1"/>
      <w:numFmt w:val="decimal"/>
      <w:lvlText w:val="%4."/>
      <w:lvlJc w:val="left"/>
      <w:pPr>
        <w:ind w:left="6785" w:hanging="360"/>
      </w:pPr>
    </w:lvl>
    <w:lvl w:ilvl="4" w:tplc="041B0019">
      <w:start w:val="1"/>
      <w:numFmt w:val="lowerLetter"/>
      <w:lvlText w:val="%5."/>
      <w:lvlJc w:val="left"/>
      <w:pPr>
        <w:ind w:left="7505" w:hanging="360"/>
      </w:pPr>
    </w:lvl>
    <w:lvl w:ilvl="5" w:tplc="041B001B">
      <w:start w:val="1"/>
      <w:numFmt w:val="lowerRoman"/>
      <w:lvlText w:val="%6."/>
      <w:lvlJc w:val="right"/>
      <w:pPr>
        <w:ind w:left="8225" w:hanging="180"/>
      </w:pPr>
    </w:lvl>
    <w:lvl w:ilvl="6" w:tplc="041B000F">
      <w:start w:val="1"/>
      <w:numFmt w:val="decimal"/>
      <w:lvlText w:val="%7."/>
      <w:lvlJc w:val="left"/>
      <w:pPr>
        <w:ind w:left="8945" w:hanging="360"/>
      </w:pPr>
    </w:lvl>
    <w:lvl w:ilvl="7" w:tplc="041B0019">
      <w:start w:val="1"/>
      <w:numFmt w:val="lowerLetter"/>
      <w:lvlText w:val="%8."/>
      <w:lvlJc w:val="left"/>
      <w:pPr>
        <w:ind w:left="9665" w:hanging="360"/>
      </w:pPr>
    </w:lvl>
    <w:lvl w:ilvl="8" w:tplc="041B001B">
      <w:start w:val="1"/>
      <w:numFmt w:val="lowerRoman"/>
      <w:lvlText w:val="%9."/>
      <w:lvlJc w:val="right"/>
      <w:pPr>
        <w:ind w:left="10385" w:hanging="180"/>
      </w:pPr>
    </w:lvl>
  </w:abstractNum>
  <w:abstractNum w:abstractNumId="35" w15:restartNumberingAfterBreak="0">
    <w:nsid w:val="75004449"/>
    <w:multiLevelType w:val="hybridMultilevel"/>
    <w:tmpl w:val="B5F4CB1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82B5578"/>
    <w:multiLevelType w:val="multilevel"/>
    <w:tmpl w:val="B1F23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A07446C"/>
    <w:multiLevelType w:val="hybridMultilevel"/>
    <w:tmpl w:val="1C7C05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D242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419450814">
    <w:abstractNumId w:val="10"/>
  </w:num>
  <w:num w:numId="2" w16cid:durableId="1975406431">
    <w:abstractNumId w:val="38"/>
    <w:lvlOverride w:ilvl="0">
      <w:startOverride w:val="1"/>
    </w:lvlOverride>
  </w:num>
  <w:num w:numId="3" w16cid:durableId="599987748">
    <w:abstractNumId w:val="1"/>
    <w:lvlOverride w:ilvl="0">
      <w:startOverride w:val="1"/>
    </w:lvlOverride>
  </w:num>
  <w:num w:numId="4" w16cid:durableId="1151602880">
    <w:abstractNumId w:val="19"/>
  </w:num>
  <w:num w:numId="5" w16cid:durableId="1514107180">
    <w:abstractNumId w:val="26"/>
  </w:num>
  <w:num w:numId="6" w16cid:durableId="1888028851">
    <w:abstractNumId w:val="20"/>
  </w:num>
  <w:num w:numId="7" w16cid:durableId="947540699">
    <w:abstractNumId w:val="33"/>
  </w:num>
  <w:num w:numId="8" w16cid:durableId="1188761463">
    <w:abstractNumId w:val="11"/>
    <w:lvlOverride w:ilvl="0">
      <w:startOverride w:val="1"/>
    </w:lvlOverride>
  </w:num>
  <w:num w:numId="9" w16cid:durableId="1349717413">
    <w:abstractNumId w:val="28"/>
  </w:num>
  <w:num w:numId="10" w16cid:durableId="2121795289">
    <w:abstractNumId w:val="17"/>
  </w:num>
  <w:num w:numId="11" w16cid:durableId="751050301">
    <w:abstractNumId w:val="27"/>
  </w:num>
  <w:num w:numId="12" w16cid:durableId="864098065">
    <w:abstractNumId w:val="8"/>
  </w:num>
  <w:num w:numId="13" w16cid:durableId="725106398">
    <w:abstractNumId w:val="0"/>
  </w:num>
  <w:num w:numId="14" w16cid:durableId="991564153">
    <w:abstractNumId w:val="18"/>
  </w:num>
  <w:num w:numId="15" w16cid:durableId="415251784">
    <w:abstractNumId w:val="36"/>
  </w:num>
  <w:num w:numId="16" w16cid:durableId="135992303">
    <w:abstractNumId w:val="5"/>
  </w:num>
  <w:num w:numId="17" w16cid:durableId="1743676068">
    <w:abstractNumId w:val="21"/>
  </w:num>
  <w:num w:numId="18" w16cid:durableId="1766606061">
    <w:abstractNumId w:val="29"/>
  </w:num>
  <w:num w:numId="19" w16cid:durableId="11586919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706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4001969">
    <w:abstractNumId w:val="1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72774909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7252763">
    <w:abstractNumId w:val="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472519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2829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3931447">
    <w:abstractNumId w:val="14"/>
  </w:num>
  <w:num w:numId="27" w16cid:durableId="441269529">
    <w:abstractNumId w:val="15"/>
  </w:num>
  <w:num w:numId="28" w16cid:durableId="16256224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713949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1794089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7736294">
    <w:abstractNumId w:val="2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89879235">
    <w:abstractNumId w:val="24"/>
  </w:num>
  <w:num w:numId="33" w16cid:durableId="2109233626">
    <w:abstractNumId w:val="6"/>
  </w:num>
  <w:num w:numId="34" w16cid:durableId="323900873">
    <w:abstractNumId w:val="7"/>
  </w:num>
  <w:num w:numId="35" w16cid:durableId="275722863">
    <w:abstractNumId w:val="35"/>
  </w:num>
  <w:num w:numId="36" w16cid:durableId="275717770">
    <w:abstractNumId w:val="3"/>
  </w:num>
  <w:num w:numId="37" w16cid:durableId="1975328528">
    <w:abstractNumId w:val="4"/>
  </w:num>
  <w:num w:numId="38" w16cid:durableId="1616869592">
    <w:abstractNumId w:val="13"/>
  </w:num>
  <w:num w:numId="39" w16cid:durableId="2042246945">
    <w:abstractNumId w:val="31"/>
  </w:num>
  <w:num w:numId="40" w16cid:durableId="7317751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D5"/>
    <w:rsid w:val="00024879"/>
    <w:rsid w:val="00026445"/>
    <w:rsid w:val="000948D5"/>
    <w:rsid w:val="000E6BD9"/>
    <w:rsid w:val="00132F05"/>
    <w:rsid w:val="001D0755"/>
    <w:rsid w:val="0020601E"/>
    <w:rsid w:val="002616F1"/>
    <w:rsid w:val="002D2DA1"/>
    <w:rsid w:val="00350E5C"/>
    <w:rsid w:val="003C5A3F"/>
    <w:rsid w:val="003D1E01"/>
    <w:rsid w:val="004274CE"/>
    <w:rsid w:val="00476822"/>
    <w:rsid w:val="004B6E86"/>
    <w:rsid w:val="004D0040"/>
    <w:rsid w:val="00541227"/>
    <w:rsid w:val="00574AD7"/>
    <w:rsid w:val="005D1270"/>
    <w:rsid w:val="005F5B93"/>
    <w:rsid w:val="00646885"/>
    <w:rsid w:val="0069399F"/>
    <w:rsid w:val="006C2B7F"/>
    <w:rsid w:val="007152C2"/>
    <w:rsid w:val="00716C35"/>
    <w:rsid w:val="00722A2C"/>
    <w:rsid w:val="00774794"/>
    <w:rsid w:val="007D01C1"/>
    <w:rsid w:val="00812294"/>
    <w:rsid w:val="0085795F"/>
    <w:rsid w:val="008D35DE"/>
    <w:rsid w:val="00983CFA"/>
    <w:rsid w:val="009C150A"/>
    <w:rsid w:val="00A430AB"/>
    <w:rsid w:val="00AE4761"/>
    <w:rsid w:val="00B0720D"/>
    <w:rsid w:val="00B80DCB"/>
    <w:rsid w:val="00BA5865"/>
    <w:rsid w:val="00BF3FE7"/>
    <w:rsid w:val="00C90E4F"/>
    <w:rsid w:val="00CA0054"/>
    <w:rsid w:val="00CF1454"/>
    <w:rsid w:val="00CF54DD"/>
    <w:rsid w:val="00D06CCF"/>
    <w:rsid w:val="00D339BB"/>
    <w:rsid w:val="00D57B88"/>
    <w:rsid w:val="00D6591A"/>
    <w:rsid w:val="00D700E4"/>
    <w:rsid w:val="00DA4058"/>
    <w:rsid w:val="00E13812"/>
    <w:rsid w:val="00E1749E"/>
    <w:rsid w:val="00E7646A"/>
    <w:rsid w:val="00E91346"/>
    <w:rsid w:val="00EE5AE2"/>
    <w:rsid w:val="00F336F9"/>
    <w:rsid w:val="00F50635"/>
    <w:rsid w:val="00F77E6E"/>
    <w:rsid w:val="00F86B66"/>
    <w:rsid w:val="00FE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4E65"/>
  <w15:chartTrackingRefBased/>
  <w15:docId w15:val="{B5453A8F-A02A-4E87-B484-624106C6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48D5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0948D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948D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0948D5"/>
    <w:pPr>
      <w:ind w:left="708"/>
    </w:pPr>
  </w:style>
  <w:style w:type="character" w:customStyle="1" w:styleId="OdsekzoznamuChar">
    <w:name w:val="Odsek zoznamu Char"/>
    <w:aliases w:val="Odsek Char"/>
    <w:link w:val="Odsekzoznamu"/>
    <w:uiPriority w:val="34"/>
    <w:rsid w:val="000948D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harStyle34">
    <w:name w:val="Char Style 34"/>
    <w:basedOn w:val="Predvolenpsmoodseku"/>
    <w:link w:val="Style21"/>
    <w:uiPriority w:val="99"/>
    <w:rsid w:val="000948D5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1">
    <w:name w:val="Style 21"/>
    <w:basedOn w:val="Normlny"/>
    <w:link w:val="CharStyle34"/>
    <w:uiPriority w:val="99"/>
    <w:rsid w:val="000948D5"/>
    <w:pPr>
      <w:shd w:val="clear" w:color="auto" w:fill="FFFFFF"/>
      <w:autoSpaceDE/>
      <w:autoSpaceDN/>
      <w:adjustRightInd/>
      <w:spacing w:before="240" w:after="440" w:line="230" w:lineRule="exact"/>
      <w:ind w:left="0"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character" w:styleId="Odkaznakomentr">
    <w:name w:val="annotation reference"/>
    <w:basedOn w:val="Predvolenpsmoodseku"/>
    <w:unhideWhenUsed/>
    <w:rsid w:val="000948D5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0948D5"/>
    <w:pPr>
      <w:widowControl/>
      <w:autoSpaceDE/>
      <w:autoSpaceDN/>
      <w:adjustRightInd/>
      <w:spacing w:after="16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rsid w:val="000948D5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48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48D5"/>
    <w:rPr>
      <w:rFonts w:ascii="Segoe UI" w:eastAsia="Times New Roman" w:hAnsi="Segoe UI" w:cs="Segoe UI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8D35DE"/>
    <w:pPr>
      <w:widowControl/>
      <w:autoSpaceDE/>
      <w:autoSpaceDN/>
      <w:adjustRightInd/>
      <w:spacing w:after="120" w:line="259" w:lineRule="auto"/>
      <w:ind w:left="283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D35D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0E4F"/>
    <w:pPr>
      <w:widowControl w:val="0"/>
      <w:autoSpaceDE w:val="0"/>
      <w:autoSpaceDN w:val="0"/>
      <w:adjustRightInd w:val="0"/>
      <w:spacing w:after="0"/>
      <w:ind w:left="851" w:hanging="851"/>
      <w:jc w:val="both"/>
    </w:pPr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0E4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616F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616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2616F1"/>
    <w:pPr>
      <w:widowControl/>
      <w:autoSpaceDE/>
      <w:autoSpaceDN/>
      <w:adjustRightInd/>
      <w:ind w:left="0" w:firstLine="0"/>
      <w:jc w:val="left"/>
    </w:pPr>
    <w:rPr>
      <w:rFonts w:ascii="Verdana" w:eastAsiaTheme="minorHAnsi" w:hAnsi="Verdana" w:cstheme="minorBidi"/>
      <w:color w:val="000000" w:themeColor="text1"/>
      <w:sz w:val="20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2616F1"/>
    <w:rPr>
      <w:rFonts w:ascii="Verdana" w:hAnsi="Verdana"/>
      <w:color w:val="000000" w:themeColor="text1"/>
      <w:sz w:val="20"/>
      <w:szCs w:val="21"/>
    </w:rPr>
  </w:style>
  <w:style w:type="character" w:styleId="Hypertextovprepojenie">
    <w:name w:val="Hyperlink"/>
    <w:basedOn w:val="Predvolenpsmoodseku"/>
    <w:uiPriority w:val="99"/>
    <w:semiHidden/>
    <w:unhideWhenUsed/>
    <w:rsid w:val="004B6E86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B6E86"/>
    <w:rPr>
      <w:color w:val="954F72"/>
      <w:u w:val="single"/>
    </w:rPr>
  </w:style>
  <w:style w:type="paragraph" w:customStyle="1" w:styleId="xl63">
    <w:name w:val="xl63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64">
    <w:name w:val="xl64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right"/>
    </w:pPr>
    <w:rPr>
      <w:b/>
      <w:bCs/>
    </w:rPr>
  </w:style>
  <w:style w:type="paragraph" w:customStyle="1" w:styleId="xl65">
    <w:name w:val="xl65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66">
    <w:name w:val="xl66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  <w:textAlignment w:val="center"/>
    </w:pPr>
  </w:style>
  <w:style w:type="paragraph" w:customStyle="1" w:styleId="xl67">
    <w:name w:val="xl67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68">
    <w:name w:val="xl68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69">
    <w:name w:val="xl69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right"/>
    </w:pPr>
  </w:style>
  <w:style w:type="paragraph" w:customStyle="1" w:styleId="xl70">
    <w:name w:val="xl70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72">
    <w:name w:val="xl72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b/>
      <w:bCs/>
    </w:rPr>
  </w:style>
  <w:style w:type="paragraph" w:customStyle="1" w:styleId="xl73">
    <w:name w:val="xl73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</w:style>
  <w:style w:type="paragraph" w:customStyle="1" w:styleId="xl74">
    <w:name w:val="xl74"/>
    <w:basedOn w:val="Normlny"/>
    <w:rsid w:val="004B6E86"/>
    <w:pPr>
      <w:widowControl/>
      <w:shd w:val="clear" w:color="000000" w:fill="FFFF00"/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5">
    <w:name w:val="xl75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6">
    <w:name w:val="xl76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center"/>
    </w:pPr>
    <w:rPr>
      <w:b/>
      <w:bCs/>
    </w:rPr>
  </w:style>
  <w:style w:type="paragraph" w:customStyle="1" w:styleId="xl77">
    <w:name w:val="xl77"/>
    <w:basedOn w:val="Normlny"/>
    <w:rsid w:val="004B6E86"/>
    <w:pPr>
      <w:widowControl/>
      <w:autoSpaceDE/>
      <w:autoSpaceDN/>
      <w:adjustRightInd/>
      <w:spacing w:before="100" w:beforeAutospacing="1" w:after="100" w:afterAutospacing="1"/>
      <w:ind w:left="0" w:firstLine="0"/>
      <w:jc w:val="center"/>
    </w:pPr>
  </w:style>
  <w:style w:type="paragraph" w:customStyle="1" w:styleId="xl78">
    <w:name w:val="xl78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79">
    <w:name w:val="xl79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0">
    <w:name w:val="xl80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1">
    <w:name w:val="xl81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2">
    <w:name w:val="xl82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3">
    <w:name w:val="xl83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4">
    <w:name w:val="xl84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5">
    <w:name w:val="xl85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86">
    <w:name w:val="xl86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7">
    <w:name w:val="xl87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8">
    <w:name w:val="xl88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89">
    <w:name w:val="xl89"/>
    <w:basedOn w:val="Normlny"/>
    <w:rsid w:val="004B6E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0">
    <w:name w:val="xl90"/>
    <w:basedOn w:val="Normlny"/>
    <w:rsid w:val="004B6E86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1">
    <w:name w:val="xl91"/>
    <w:basedOn w:val="Normlny"/>
    <w:rsid w:val="004B6E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customStyle="1" w:styleId="xl92">
    <w:name w:val="xl92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  <w:rPr>
      <w:b/>
      <w:bCs/>
    </w:rPr>
  </w:style>
  <w:style w:type="paragraph" w:customStyle="1" w:styleId="xl93">
    <w:name w:val="xl93"/>
    <w:basedOn w:val="Normlny"/>
    <w:rsid w:val="004B6E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left="0" w:firstLine="0"/>
      <w:jc w:val="center"/>
      <w:textAlignment w:val="center"/>
    </w:pPr>
  </w:style>
  <w:style w:type="paragraph" w:styleId="Hlavika">
    <w:name w:val="header"/>
    <w:basedOn w:val="Normlny"/>
    <w:link w:val="HlavikaChar"/>
    <w:uiPriority w:val="99"/>
    <w:unhideWhenUsed/>
    <w:rsid w:val="0085795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795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5795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5795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857</Characters>
  <Application>Microsoft Office Word</Application>
  <DocSecurity>4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Debnárová Monika</cp:lastModifiedBy>
  <cp:revision>2</cp:revision>
  <cp:lastPrinted>2019-09-11T19:55:00Z</cp:lastPrinted>
  <dcterms:created xsi:type="dcterms:W3CDTF">2023-11-29T12:40:00Z</dcterms:created>
  <dcterms:modified xsi:type="dcterms:W3CDTF">2023-11-29T12:40:00Z</dcterms:modified>
</cp:coreProperties>
</file>